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C1A4131" w:rsidR="008A22CF" w:rsidRPr="0076573D" w:rsidRDefault="008A22CF" w:rsidP="008A22CF">
      <w:pPr>
        <w:pStyle w:val="3GPPHeader"/>
        <w:spacing w:after="60"/>
        <w:rPr>
          <w:sz w:val="32"/>
          <w:szCs w:val="32"/>
          <w:highlight w:val="yellow"/>
        </w:rPr>
      </w:pPr>
      <w:bookmarkStart w:id="0" w:name="_Hlk487029736"/>
      <w:bookmarkEnd w:id="0"/>
      <w:r w:rsidRPr="0076573D">
        <w:t>3GPP TSG-RAN WG4</w:t>
      </w:r>
      <w:r w:rsidR="001D4850" w:rsidRPr="0076573D">
        <w:t xml:space="preserve"> Meeting</w:t>
      </w:r>
      <w:r w:rsidR="005071CC" w:rsidRPr="0076573D">
        <w:t xml:space="preserve"> </w:t>
      </w:r>
      <w:r w:rsidR="005D1E89" w:rsidRPr="0076573D">
        <w:t>#</w:t>
      </w:r>
      <w:r w:rsidR="00615DC1" w:rsidRPr="0076573D">
        <w:t>9</w:t>
      </w:r>
      <w:r w:rsidR="00607E44" w:rsidRPr="0076573D">
        <w:t>2</w:t>
      </w:r>
      <w:r w:rsidRPr="0076573D">
        <w:tab/>
      </w:r>
      <w:r w:rsidR="004B60B9" w:rsidRPr="0076573D">
        <w:rPr>
          <w:szCs w:val="24"/>
        </w:rPr>
        <w:t>R4-1</w:t>
      </w:r>
      <w:r w:rsidR="00615DC1" w:rsidRPr="0076573D">
        <w:rPr>
          <w:szCs w:val="24"/>
        </w:rPr>
        <w:t>90</w:t>
      </w:r>
      <w:r w:rsidR="00446A57">
        <w:rPr>
          <w:szCs w:val="24"/>
        </w:rPr>
        <w:t>9</w:t>
      </w:r>
      <w:r w:rsidR="006225B6">
        <w:rPr>
          <w:szCs w:val="24"/>
        </w:rPr>
        <w:t>1</w:t>
      </w:r>
      <w:bookmarkStart w:id="1" w:name="_GoBack"/>
      <w:bookmarkEnd w:id="1"/>
      <w:r w:rsidR="00446A57">
        <w:rPr>
          <w:szCs w:val="24"/>
        </w:rPr>
        <w:t>52</w:t>
      </w:r>
    </w:p>
    <w:p w14:paraId="500197F1" w14:textId="4CE217AA" w:rsidR="005D1E89" w:rsidRPr="0076573D" w:rsidRDefault="00607E44" w:rsidP="005D1E89">
      <w:pPr>
        <w:pStyle w:val="3GPPHeader"/>
      </w:pPr>
      <w:bookmarkStart w:id="2" w:name="OLE_LINK3"/>
      <w:bookmarkStart w:id="3" w:name="OLE_LINK4"/>
      <w:r w:rsidRPr="0076573D">
        <w:t>Ljubljana</w:t>
      </w:r>
      <w:r w:rsidR="005D1E89" w:rsidRPr="0076573D">
        <w:t xml:space="preserve">, </w:t>
      </w:r>
      <w:r w:rsidRPr="0076573D">
        <w:t>Slovenia</w:t>
      </w:r>
      <w:r w:rsidR="00526BF8" w:rsidRPr="0076573D">
        <w:t xml:space="preserve">, </w:t>
      </w:r>
      <w:r w:rsidRPr="0076573D">
        <w:t>26</w:t>
      </w:r>
      <w:r w:rsidR="00615DC1" w:rsidRPr="0076573D">
        <w:t xml:space="preserve"> </w:t>
      </w:r>
      <w:r w:rsidR="00526BF8" w:rsidRPr="0076573D">
        <w:t xml:space="preserve">– </w:t>
      </w:r>
      <w:r w:rsidRPr="0076573D">
        <w:t>30</w:t>
      </w:r>
      <w:r w:rsidR="005D1E89" w:rsidRPr="0076573D">
        <w:t xml:space="preserve"> </w:t>
      </w:r>
      <w:r w:rsidRPr="0076573D">
        <w:t>August</w:t>
      </w:r>
      <w:r w:rsidR="005D1E89" w:rsidRPr="0076573D">
        <w:t xml:space="preserve"> 201</w:t>
      </w:r>
      <w:r w:rsidR="00615DC1" w:rsidRPr="0076573D">
        <w:t>9</w:t>
      </w:r>
    </w:p>
    <w:bookmarkEnd w:id="2"/>
    <w:bookmarkEnd w:id="3"/>
    <w:p w14:paraId="65F55581" w14:textId="77777777" w:rsidR="008A22CF" w:rsidRPr="0076573D" w:rsidRDefault="008A22CF" w:rsidP="008A22CF">
      <w:pPr>
        <w:pStyle w:val="3GPPHeader"/>
      </w:pPr>
    </w:p>
    <w:p w14:paraId="0FDE225D" w14:textId="6F2B548B" w:rsidR="008A22CF" w:rsidRPr="0076573D" w:rsidRDefault="008A22CF" w:rsidP="008A22CF">
      <w:pPr>
        <w:pStyle w:val="3GPPHeader"/>
        <w:rPr>
          <w:sz w:val="22"/>
        </w:rPr>
      </w:pPr>
      <w:r w:rsidRPr="0076573D">
        <w:rPr>
          <w:sz w:val="22"/>
        </w:rPr>
        <w:t>Agenda Item:</w:t>
      </w:r>
      <w:r w:rsidRPr="0076573D">
        <w:rPr>
          <w:sz w:val="22"/>
        </w:rPr>
        <w:tab/>
      </w:r>
      <w:r w:rsidR="00115243">
        <w:rPr>
          <w:sz w:val="22"/>
        </w:rPr>
        <w:t>8.12.3.3</w:t>
      </w:r>
    </w:p>
    <w:p w14:paraId="57D8FDDC" w14:textId="59E8C7E0" w:rsidR="008A22CF" w:rsidRPr="0076573D" w:rsidRDefault="008A22CF" w:rsidP="008A22CF">
      <w:pPr>
        <w:pStyle w:val="3GPPHeader"/>
        <w:rPr>
          <w:sz w:val="22"/>
        </w:rPr>
      </w:pPr>
      <w:r w:rsidRPr="0076573D">
        <w:rPr>
          <w:sz w:val="22"/>
        </w:rPr>
        <w:t>Source:</w:t>
      </w:r>
      <w:r w:rsidRPr="0076573D">
        <w:rPr>
          <w:sz w:val="22"/>
        </w:rPr>
        <w:tab/>
        <w:t>Ericsson</w:t>
      </w:r>
    </w:p>
    <w:p w14:paraId="3A8FC3FA" w14:textId="14785C29" w:rsidR="008A22CF" w:rsidRPr="0076573D" w:rsidRDefault="008A22CF" w:rsidP="008A22CF">
      <w:pPr>
        <w:pStyle w:val="3GPPHeader"/>
        <w:rPr>
          <w:sz w:val="22"/>
        </w:rPr>
      </w:pPr>
      <w:r w:rsidRPr="0076573D">
        <w:rPr>
          <w:sz w:val="22"/>
        </w:rPr>
        <w:t>Title:</w:t>
      </w:r>
      <w:r w:rsidRPr="0076573D">
        <w:rPr>
          <w:sz w:val="22"/>
        </w:rPr>
        <w:tab/>
      </w:r>
      <w:r w:rsidR="00E13DAE" w:rsidRPr="0076573D">
        <w:rPr>
          <w:sz w:val="22"/>
        </w:rPr>
        <w:t>Measurement period for DL</w:t>
      </w:r>
      <w:r w:rsidR="00DE7CB9" w:rsidRPr="0076573D">
        <w:rPr>
          <w:sz w:val="22"/>
        </w:rPr>
        <w:t xml:space="preserve"> channel quality reporting for NB-IoT</w:t>
      </w:r>
    </w:p>
    <w:p w14:paraId="385E2C9B" w14:textId="103B8D68" w:rsidR="008A22CF" w:rsidRPr="0076573D" w:rsidRDefault="008A22CF" w:rsidP="008A22CF">
      <w:pPr>
        <w:pStyle w:val="3GPPHeader"/>
        <w:rPr>
          <w:sz w:val="22"/>
        </w:rPr>
      </w:pPr>
      <w:r w:rsidRPr="0076573D">
        <w:rPr>
          <w:sz w:val="22"/>
        </w:rPr>
        <w:t>Document for:</w:t>
      </w:r>
      <w:r w:rsidRPr="0076573D">
        <w:rPr>
          <w:sz w:val="22"/>
        </w:rPr>
        <w:tab/>
      </w:r>
      <w:r w:rsidR="003D5273" w:rsidRPr="0076573D">
        <w:rPr>
          <w:sz w:val="22"/>
        </w:rPr>
        <w:t>Discussion</w:t>
      </w:r>
    </w:p>
    <w:p w14:paraId="1DE8240F" w14:textId="70E27361" w:rsidR="009B01F8" w:rsidRPr="0076573D" w:rsidRDefault="009B01F8" w:rsidP="009B01F8">
      <w:pPr>
        <w:pStyle w:val="Heading1"/>
        <w:rPr>
          <w:lang w:val="en-US"/>
        </w:rPr>
      </w:pPr>
      <w:r w:rsidRPr="0076573D">
        <w:rPr>
          <w:lang w:val="en-US"/>
        </w:rPr>
        <w:t>1</w:t>
      </w:r>
      <w:r w:rsidRPr="0076573D">
        <w:rPr>
          <w:lang w:val="en-US"/>
        </w:rPr>
        <w:tab/>
        <w:t>Introduction</w:t>
      </w:r>
    </w:p>
    <w:p w14:paraId="610883BD" w14:textId="4B502D30" w:rsidR="0000239B" w:rsidRPr="0076573D" w:rsidRDefault="006A643D" w:rsidP="009B01F8">
      <w:r w:rsidRPr="0076573D">
        <w:t xml:space="preserve">RAN4 </w:t>
      </w:r>
      <w:r w:rsidR="00E13DAE" w:rsidRPr="0076573D">
        <w:t xml:space="preserve">received </w:t>
      </w:r>
      <w:r w:rsidRPr="0076573D">
        <w:t xml:space="preserve">LS from RAN2 </w:t>
      </w:r>
      <w:r w:rsidRPr="0076573D">
        <w:fldChar w:fldCharType="begin"/>
      </w:r>
      <w:r w:rsidRPr="0076573D">
        <w:instrText xml:space="preserve"> REF _Ref14866906 \r \h </w:instrText>
      </w:r>
      <w:r w:rsidRPr="0076573D">
        <w:fldChar w:fldCharType="separate"/>
      </w:r>
      <w:r w:rsidR="00945740" w:rsidRPr="0076573D">
        <w:t>[1]</w:t>
      </w:r>
      <w:r w:rsidRPr="0076573D">
        <w:fldChar w:fldCharType="end"/>
      </w:r>
      <w:r w:rsidR="00945740" w:rsidRPr="0076573D">
        <w:t xml:space="preserve"> on the measurement period for DL channel quality reporting, </w:t>
      </w:r>
      <w:r w:rsidR="00867447">
        <w:t xml:space="preserve">where RAN2 </w:t>
      </w:r>
      <w:r w:rsidR="00945740" w:rsidRPr="0076573D">
        <w:t>as</w:t>
      </w:r>
      <w:r w:rsidR="0000239B" w:rsidRPr="0076573D">
        <w:t>k</w:t>
      </w:r>
      <w:r w:rsidR="00867447">
        <w:t>s</w:t>
      </w:r>
      <w:r w:rsidR="0000239B" w:rsidRPr="0076573D">
        <w:t>:</w:t>
      </w:r>
    </w:p>
    <w:tbl>
      <w:tblPr>
        <w:tblStyle w:val="TableGrid"/>
        <w:tblW w:w="0" w:type="auto"/>
        <w:tblLook w:val="04A0" w:firstRow="1" w:lastRow="0" w:firstColumn="1" w:lastColumn="0" w:noHBand="0" w:noVBand="1"/>
      </w:tblPr>
      <w:tblGrid>
        <w:gridCol w:w="9629"/>
      </w:tblGrid>
      <w:tr w:rsidR="0000239B" w:rsidRPr="0076573D" w14:paraId="6BF0E375" w14:textId="77777777" w:rsidTr="0000239B">
        <w:tc>
          <w:tcPr>
            <w:tcW w:w="9629" w:type="dxa"/>
          </w:tcPr>
          <w:p w14:paraId="0DF12BC9" w14:textId="77777777" w:rsidR="0000239B" w:rsidRPr="0076573D" w:rsidRDefault="0000239B" w:rsidP="009B01F8">
            <w:r w:rsidRPr="0076573D">
              <w:t xml:space="preserve">In order to evaluate whether the time between the instant the UE </w:t>
            </w:r>
            <w:proofErr w:type="gramStart"/>
            <w:r w:rsidRPr="0076573D">
              <w:t>is able to</w:t>
            </w:r>
            <w:proofErr w:type="gramEnd"/>
            <w:r w:rsidRPr="0076573D">
              <w:t xml:space="preserve"> start monitoring the configured carrier and the reception of UL assignment is enough to perform the measurement, RAN2 would like to ask RAN4 the time needed to perform the DL channel quality measurement of the configured carrier.</w:t>
            </w:r>
          </w:p>
          <w:p w14:paraId="6710FC89" w14:textId="568B052D" w:rsidR="0000239B" w:rsidRPr="0076573D" w:rsidRDefault="0000239B" w:rsidP="009B01F8">
            <w:pPr>
              <w:rPr>
                <w:b/>
              </w:rPr>
            </w:pPr>
            <w:r w:rsidRPr="0076573D">
              <w:rPr>
                <w:b/>
              </w:rPr>
              <w:t>To RAN4:</w:t>
            </w:r>
          </w:p>
          <w:p w14:paraId="5C16A626" w14:textId="166C5D8C" w:rsidR="0000239B" w:rsidRPr="0076573D" w:rsidRDefault="0000239B" w:rsidP="009B01F8">
            <w:r w:rsidRPr="0076573D">
              <w:t>RAN2 kindly requests RAN4 to provide feedback on the time needed to perform the DL channel quality measurement of the configured carrier.</w:t>
            </w:r>
          </w:p>
        </w:tc>
      </w:tr>
    </w:tbl>
    <w:p w14:paraId="10E23FDE" w14:textId="028A090E" w:rsidR="0000239B" w:rsidRPr="0076573D" w:rsidRDefault="0000239B" w:rsidP="009B01F8"/>
    <w:p w14:paraId="2F34A77E" w14:textId="328C36A9" w:rsidR="00111663" w:rsidRPr="0076573D" w:rsidRDefault="0000239B" w:rsidP="009B01F8">
      <w:r w:rsidRPr="0076573D">
        <w:t xml:space="preserve">In this contribution we provide our simulation results on the measurement accuracy and propose the required time to be replied to RAN2. </w:t>
      </w:r>
    </w:p>
    <w:p w14:paraId="63B30870" w14:textId="44A04BF3" w:rsidR="006913F6" w:rsidRPr="0076573D" w:rsidRDefault="009B01F8" w:rsidP="006913F6">
      <w:pPr>
        <w:pStyle w:val="Heading1"/>
        <w:rPr>
          <w:lang w:val="en-US"/>
        </w:rPr>
      </w:pPr>
      <w:r w:rsidRPr="0076573D">
        <w:rPr>
          <w:lang w:val="en-US"/>
        </w:rPr>
        <w:t>2</w:t>
      </w:r>
      <w:r w:rsidRPr="0076573D">
        <w:rPr>
          <w:lang w:val="en-US"/>
        </w:rPr>
        <w:tab/>
      </w:r>
      <w:r w:rsidR="006913F6" w:rsidRPr="0076573D">
        <w:rPr>
          <w:lang w:val="en-US"/>
        </w:rPr>
        <w:t>Discussion</w:t>
      </w:r>
    </w:p>
    <w:p w14:paraId="548E7567" w14:textId="32BF44E4" w:rsidR="007C481A" w:rsidRPr="0076573D" w:rsidRDefault="007C481A" w:rsidP="007C481A">
      <w:pPr>
        <w:pStyle w:val="Heading2"/>
        <w:rPr>
          <w:lang w:val="en-US"/>
        </w:rPr>
      </w:pPr>
      <w:r w:rsidRPr="0076573D">
        <w:rPr>
          <w:lang w:val="en-US"/>
        </w:rPr>
        <w:t>2.1</w:t>
      </w:r>
      <w:r w:rsidRPr="0076573D">
        <w:rPr>
          <w:lang w:val="en-US"/>
        </w:rPr>
        <w:tab/>
      </w:r>
      <w:r w:rsidR="00725678" w:rsidRPr="0076573D">
        <w:rPr>
          <w:lang w:val="en-US"/>
        </w:rPr>
        <w:t>DL c</w:t>
      </w:r>
      <w:r w:rsidRPr="0076573D">
        <w:rPr>
          <w:lang w:val="en-US"/>
        </w:rPr>
        <w:t xml:space="preserve">hannel quality report for </w:t>
      </w:r>
      <w:r w:rsidR="00730461" w:rsidRPr="0076573D">
        <w:rPr>
          <w:lang w:val="en-US"/>
        </w:rPr>
        <w:t>NB-IoT</w:t>
      </w:r>
    </w:p>
    <w:p w14:paraId="7B37EBF5" w14:textId="1ACAF2D6" w:rsidR="006140DB" w:rsidRPr="0076573D" w:rsidRDefault="00730461" w:rsidP="006140DB">
      <w:r w:rsidRPr="0076573D">
        <w:t>According to the RAN1/RAN2 agreements so far</w:t>
      </w:r>
      <w:r w:rsidR="00F577D7" w:rsidRPr="0076573D">
        <w:t xml:space="preserve">, </w:t>
      </w:r>
      <w:r w:rsidR="00725678" w:rsidRPr="0076573D">
        <w:t xml:space="preserve">the reported DL channel quality report is </w:t>
      </w:r>
      <w:r w:rsidR="00246FF0" w:rsidRPr="0076573D">
        <w:t>defined as</w:t>
      </w:r>
      <w:r w:rsidR="00725678" w:rsidRPr="0076573D">
        <w:t xml:space="preserve"> </w:t>
      </w:r>
      <w:r w:rsidR="00246FF0" w:rsidRPr="0076573D">
        <w:t>the number of repetitions that the UE needs to decode hypothetical NPDCCH with BLER of 1%.</w:t>
      </w:r>
      <w:r w:rsidR="00FB76E1" w:rsidRPr="0076573D">
        <w:t xml:space="preserve"> </w:t>
      </w:r>
      <w:r w:rsidR="008A12E3" w:rsidRPr="0076573D">
        <w:t xml:space="preserve">UE need to estimate SNR based on NRS </w:t>
      </w:r>
      <w:r w:rsidR="002170D9" w:rsidRPr="0076573D">
        <w:t xml:space="preserve">to derive the </w:t>
      </w:r>
      <w:r w:rsidR="00867AF6" w:rsidRPr="0076573D">
        <w:t>NPDCCH repetition level achieving BLER of 1%</w:t>
      </w:r>
      <w:r w:rsidR="002170D9" w:rsidRPr="0076573D">
        <w:t xml:space="preserve"> because the NPDCCH BLER depends on SNR at receiver antenna. In this contribution, we show our simulation results for SNR accuracy to reply</w:t>
      </w:r>
      <w:r w:rsidR="00402946" w:rsidRPr="0076573D">
        <w:t xml:space="preserve"> to RAN2.</w:t>
      </w:r>
    </w:p>
    <w:p w14:paraId="79710F35" w14:textId="11475F97" w:rsidR="00B46A06" w:rsidRPr="0076573D" w:rsidRDefault="00B46A06" w:rsidP="006140DB">
      <w:r w:rsidRPr="0076573D">
        <w:fldChar w:fldCharType="begin"/>
      </w:r>
      <w:r w:rsidRPr="0076573D">
        <w:instrText xml:space="preserve"> REF _Ref14966555 \h </w:instrText>
      </w:r>
      <w:r w:rsidRPr="0076573D">
        <w:fldChar w:fldCharType="separate"/>
      </w:r>
      <w:r w:rsidRPr="0076573D">
        <w:t xml:space="preserve">Figure </w:t>
      </w:r>
      <w:r w:rsidRPr="0076573D">
        <w:rPr>
          <w:noProof/>
        </w:rPr>
        <w:t>1</w:t>
      </w:r>
      <w:r w:rsidRPr="0076573D">
        <w:fldChar w:fldCharType="end"/>
      </w:r>
      <w:r w:rsidRPr="0076573D">
        <w:t xml:space="preserve"> shows the </w:t>
      </w:r>
      <w:r w:rsidR="002918CA" w:rsidRPr="0076573D">
        <w:t>5%/50%/95%-</w:t>
      </w:r>
      <w:proofErr w:type="spellStart"/>
      <w:r w:rsidR="002918CA" w:rsidRPr="0076573D">
        <w:t>ile</w:t>
      </w:r>
      <w:proofErr w:type="spellEnd"/>
      <w:r w:rsidR="002918CA" w:rsidRPr="0076573D">
        <w:t xml:space="preserve"> of estimated SNR with different number of NRS samples. </w:t>
      </w:r>
      <w:r w:rsidR="00313149" w:rsidRPr="0076573D">
        <w:t xml:space="preserve">In this simulation we use </w:t>
      </w:r>
      <w:r w:rsidR="00476510">
        <w:t xml:space="preserve">the </w:t>
      </w:r>
      <w:r w:rsidR="00313149" w:rsidRPr="0076573D">
        <w:t xml:space="preserve">static channel and single NRS port. </w:t>
      </w:r>
      <w:r w:rsidR="00096C44" w:rsidRPr="0076573D">
        <w:t>For simplicity, w</w:t>
      </w:r>
      <w:r w:rsidR="00B14480" w:rsidRPr="0076573D">
        <w:t>e don’t assume DTX subframe</w:t>
      </w:r>
      <w:r w:rsidR="001E137B" w:rsidRPr="0076573D">
        <w:t xml:space="preserve">s, and thus </w:t>
      </w:r>
      <w:r w:rsidR="00B14480" w:rsidRPr="0076573D">
        <w:t xml:space="preserve">8ms means NRS transmitted in 8 </w:t>
      </w:r>
      <w:r w:rsidR="001E137B" w:rsidRPr="0076573D">
        <w:t xml:space="preserve">consecutive </w:t>
      </w:r>
      <w:r w:rsidR="00B14480" w:rsidRPr="0076573D">
        <w:t xml:space="preserve">subframes. </w:t>
      </w:r>
    </w:p>
    <w:p w14:paraId="2A8C941F" w14:textId="77777777" w:rsidR="00096C44" w:rsidRPr="0076573D" w:rsidRDefault="00096C44" w:rsidP="006140DB"/>
    <w:p w14:paraId="6F538BA8" w14:textId="63BA3E73" w:rsidR="00470DC7" w:rsidRPr="0076573D" w:rsidRDefault="00470DC7" w:rsidP="006140DB">
      <w:r w:rsidRPr="0076573D">
        <w:rPr>
          <w:noProof/>
        </w:rPr>
        <w:lastRenderedPageBreak/>
        <w:drawing>
          <wp:inline distT="0" distB="0" distL="0" distR="0" wp14:anchorId="6DD41AA6" wp14:editId="1044CB18">
            <wp:extent cx="3063240" cy="22951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D60309" w:rsidRPr="0076573D">
        <w:rPr>
          <w:noProof/>
        </w:rPr>
        <w:drawing>
          <wp:inline distT="0" distB="0" distL="0" distR="0" wp14:anchorId="7E8CB589" wp14:editId="095C7D8E">
            <wp:extent cx="3054096"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D60309" w:rsidRPr="0076573D">
        <w:rPr>
          <w:noProof/>
        </w:rPr>
        <w:drawing>
          <wp:inline distT="0" distB="0" distL="0" distR="0" wp14:anchorId="69D491AA" wp14:editId="3A301A7B">
            <wp:extent cx="305409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D60309" w:rsidRPr="0076573D">
        <w:rPr>
          <w:noProof/>
        </w:rPr>
        <w:drawing>
          <wp:inline distT="0" distB="0" distL="0" distR="0" wp14:anchorId="40A2F24D" wp14:editId="6274B474">
            <wp:extent cx="305409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27ECE40E" w14:textId="078F7591" w:rsidR="003C2A24" w:rsidRPr="0076573D" w:rsidRDefault="000308B4" w:rsidP="000308B4">
      <w:pPr>
        <w:pStyle w:val="Caption"/>
      </w:pPr>
      <w:bookmarkStart w:id="4" w:name="_Ref14966555"/>
      <w:r w:rsidRPr="0076573D">
        <w:t xml:space="preserve">Figure </w:t>
      </w:r>
      <w:fldSimple w:instr=" SEQ Figure \* ARABIC ">
        <w:r w:rsidR="00360A0A">
          <w:rPr>
            <w:noProof/>
          </w:rPr>
          <w:t>1</w:t>
        </w:r>
      </w:fldSimple>
      <w:bookmarkEnd w:id="4"/>
      <w:r w:rsidRPr="0076573D">
        <w:tab/>
        <w:t xml:space="preserve">Simulation results of SNR estimation with different number of NRS samples. </w:t>
      </w:r>
    </w:p>
    <w:p w14:paraId="7A447C65" w14:textId="497F6FF0" w:rsidR="00A457DE" w:rsidRPr="0076573D" w:rsidRDefault="00A457DE" w:rsidP="00A457DE">
      <w:r>
        <w:t xml:space="preserve">If we consider </w:t>
      </w:r>
      <w:r w:rsidRPr="0076573D">
        <w:t xml:space="preserve">the supported NDPCCH repetition number </w:t>
      </w:r>
      <w:r w:rsidR="00F52A7F">
        <w:t xml:space="preserve">is </w:t>
      </w:r>
      <w:r w:rsidRPr="0076573D">
        <w:t>with the step of a power of two</w:t>
      </w:r>
      <w:r>
        <w:t xml:space="preserve">, </w:t>
      </w:r>
      <w:r w:rsidR="00F52A7F">
        <w:t xml:space="preserve">the </w:t>
      </w:r>
      <w:r>
        <w:t xml:space="preserve">span of SNR estimation should be </w:t>
      </w:r>
      <w:r w:rsidR="00693860">
        <w:t xml:space="preserve">ideally </w:t>
      </w:r>
      <w:r>
        <w:t>within 3dB</w:t>
      </w:r>
      <w:r w:rsidRPr="0076573D">
        <w:t xml:space="preserve">. </w:t>
      </w:r>
      <w:r w:rsidR="004128A4">
        <w:fldChar w:fldCharType="begin"/>
      </w:r>
      <w:r w:rsidR="004128A4">
        <w:instrText xml:space="preserve"> REF _Ref16840929 \h </w:instrText>
      </w:r>
      <w:r w:rsidR="004128A4">
        <w:fldChar w:fldCharType="separate"/>
      </w:r>
      <w:r w:rsidR="004128A4">
        <w:t xml:space="preserve">Figure </w:t>
      </w:r>
      <w:r w:rsidR="004128A4">
        <w:rPr>
          <w:noProof/>
        </w:rPr>
        <w:t>2</w:t>
      </w:r>
      <w:r w:rsidR="004128A4">
        <w:fldChar w:fldCharType="end"/>
      </w:r>
      <w:r w:rsidR="004128A4">
        <w:t xml:space="preserve"> shows</w:t>
      </w:r>
      <w:r w:rsidR="00CA2A54">
        <w:t xml:space="preserve"> the span of SNR estimation, which is the difference between the 95%-</w:t>
      </w:r>
      <w:proofErr w:type="spellStart"/>
      <w:r w:rsidR="00CA2A54">
        <w:t>ile</w:t>
      </w:r>
      <w:proofErr w:type="spellEnd"/>
      <w:r w:rsidR="00CA2A54">
        <w:t xml:space="preserve"> </w:t>
      </w:r>
      <w:r w:rsidR="000C45E4">
        <w:t>and 5%-</w:t>
      </w:r>
      <w:proofErr w:type="spellStart"/>
      <w:r w:rsidR="000C45E4">
        <w:t>ile</w:t>
      </w:r>
      <w:proofErr w:type="spellEnd"/>
      <w:r w:rsidR="000C45E4">
        <w:t xml:space="preserve">. From the figure it is observed 8 subframes are required to keep the span within 3dB. We therefore propose to </w:t>
      </w:r>
      <w:r w:rsidR="00AC5BD7">
        <w:t xml:space="preserve">send LS to RAN2 </w:t>
      </w:r>
      <w:r w:rsidR="00E80FCB">
        <w:t xml:space="preserve">that </w:t>
      </w:r>
      <w:r w:rsidR="00AC5BD7">
        <w:t xml:space="preserve">8 subframes are required for SNR measurement. </w:t>
      </w:r>
    </w:p>
    <w:p w14:paraId="30651F9C" w14:textId="109C37B9" w:rsidR="00A457DE" w:rsidRPr="0076573D" w:rsidRDefault="00A457DE" w:rsidP="00A457DE">
      <w:r w:rsidRPr="0076573D">
        <w:rPr>
          <w:b/>
        </w:rPr>
        <w:t xml:space="preserve">Proposal: Send LS response to RAN2 where the 8 subframes are </w:t>
      </w:r>
      <w:r w:rsidR="0059379B">
        <w:rPr>
          <w:b/>
        </w:rPr>
        <w:t>required</w:t>
      </w:r>
      <w:r w:rsidRPr="0076573D">
        <w:rPr>
          <w:b/>
        </w:rPr>
        <w:t xml:space="preserve"> to give enough SNR measurement accuracy.</w:t>
      </w:r>
    </w:p>
    <w:p w14:paraId="3C45AAB4" w14:textId="77777777" w:rsidR="00A457DE" w:rsidRDefault="00A457DE" w:rsidP="00E53BCE">
      <w:pPr>
        <w:rPr>
          <w:b/>
        </w:rPr>
      </w:pPr>
    </w:p>
    <w:p w14:paraId="1BD19C88" w14:textId="61DD599C" w:rsidR="00D54756" w:rsidRDefault="00C112A5" w:rsidP="00E53BCE">
      <w:pPr>
        <w:rPr>
          <w:b/>
        </w:rPr>
      </w:pPr>
      <w:r w:rsidRPr="00C112A5">
        <w:rPr>
          <w:noProof/>
        </w:rPr>
        <w:lastRenderedPageBreak/>
        <w:drawing>
          <wp:inline distT="0" distB="0" distL="0" distR="0" wp14:anchorId="659B36E5" wp14:editId="19EA3093">
            <wp:extent cx="3877056" cy="29077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7056" cy="2907792"/>
                    </a:xfrm>
                    <a:prstGeom prst="rect">
                      <a:avLst/>
                    </a:prstGeom>
                    <a:noFill/>
                    <a:ln>
                      <a:noFill/>
                    </a:ln>
                  </pic:spPr>
                </pic:pic>
              </a:graphicData>
            </a:graphic>
          </wp:inline>
        </w:drawing>
      </w:r>
    </w:p>
    <w:p w14:paraId="6A815F90" w14:textId="47F96270" w:rsidR="00360A0A" w:rsidRPr="0076573D" w:rsidRDefault="00360A0A" w:rsidP="005D590C">
      <w:pPr>
        <w:pStyle w:val="Caption"/>
      </w:pPr>
      <w:bookmarkStart w:id="5" w:name="_Ref16840929"/>
      <w:r>
        <w:t xml:space="preserve">Figure </w:t>
      </w:r>
      <w:r w:rsidR="00B55980">
        <w:fldChar w:fldCharType="begin"/>
      </w:r>
      <w:r w:rsidR="00B55980">
        <w:instrText xml:space="preserve"> SEQ Figure \* ARABIC </w:instrText>
      </w:r>
      <w:r w:rsidR="00B55980">
        <w:fldChar w:fldCharType="separate"/>
      </w:r>
      <w:r>
        <w:rPr>
          <w:noProof/>
        </w:rPr>
        <w:t>2</w:t>
      </w:r>
      <w:r w:rsidR="00B55980">
        <w:rPr>
          <w:noProof/>
        </w:rPr>
        <w:fldChar w:fldCharType="end"/>
      </w:r>
      <w:bookmarkEnd w:id="5"/>
      <w:r>
        <w:tab/>
      </w:r>
      <w:r w:rsidR="00A63EF1">
        <w:t>Sp</w:t>
      </w:r>
      <w:r w:rsidR="00C112A5">
        <w:t xml:space="preserve">an of SNR estimation. </w:t>
      </w:r>
    </w:p>
    <w:p w14:paraId="6B1C1A11" w14:textId="01BF4EB5" w:rsidR="0026641D" w:rsidRPr="0076573D" w:rsidRDefault="0026641D" w:rsidP="0026641D">
      <w:pPr>
        <w:pStyle w:val="Heading1"/>
        <w:rPr>
          <w:lang w:val="en-US"/>
        </w:rPr>
      </w:pPr>
      <w:r w:rsidRPr="0076573D">
        <w:rPr>
          <w:lang w:val="en-US"/>
        </w:rPr>
        <w:t>3</w:t>
      </w:r>
      <w:r w:rsidRPr="0076573D">
        <w:rPr>
          <w:lang w:val="en-US"/>
        </w:rPr>
        <w:tab/>
        <w:t>Conclusion</w:t>
      </w:r>
    </w:p>
    <w:p w14:paraId="233B1CDE" w14:textId="32C29425" w:rsidR="0026641D" w:rsidRPr="00D97BB4" w:rsidRDefault="00E80FCB" w:rsidP="0026641D">
      <w:r w:rsidRPr="0076573D">
        <w:rPr>
          <w:b/>
        </w:rPr>
        <w:t xml:space="preserve">Proposal: Send LS response to RAN2 where the 8 subframes are </w:t>
      </w:r>
      <w:r>
        <w:rPr>
          <w:b/>
        </w:rPr>
        <w:t>required</w:t>
      </w:r>
      <w:r w:rsidRPr="0076573D">
        <w:rPr>
          <w:b/>
        </w:rPr>
        <w:t xml:space="preserve"> to give enough SNR measurement accuracy.</w:t>
      </w:r>
    </w:p>
    <w:p w14:paraId="390ECC25" w14:textId="61FDD5B6" w:rsidR="005A782E" w:rsidRPr="0076573D" w:rsidRDefault="005A782E" w:rsidP="005A782E">
      <w:pPr>
        <w:pStyle w:val="Heading1"/>
        <w:rPr>
          <w:lang w:val="en-US"/>
        </w:rPr>
      </w:pPr>
      <w:r w:rsidRPr="0076573D">
        <w:rPr>
          <w:lang w:val="en-US"/>
        </w:rPr>
        <w:t>References</w:t>
      </w:r>
    </w:p>
    <w:p w14:paraId="09513C49" w14:textId="00580A74" w:rsidR="00DC3BF9" w:rsidRPr="0076573D" w:rsidRDefault="004061A7" w:rsidP="00DC3BF9">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6" w:name="_Ref14866906"/>
      <w:r w:rsidRPr="0076573D">
        <w:t>R2-1908262, “LS on DL channel quality report for configured carrier in RRC connected mode”, RAN2.</w:t>
      </w:r>
      <w:bookmarkEnd w:id="6"/>
      <w:r w:rsidRPr="0076573D">
        <w:t xml:space="preserve"> </w:t>
      </w:r>
    </w:p>
    <w:p w14:paraId="466CC4FA" w14:textId="43ADCE01" w:rsidR="00DC3BF9" w:rsidRPr="0076573D" w:rsidRDefault="00DC3BF9" w:rsidP="00DC3BF9">
      <w:pPr>
        <w:pStyle w:val="Heading1"/>
        <w:rPr>
          <w:lang w:val="en-US"/>
        </w:rPr>
      </w:pPr>
      <w:r w:rsidRPr="0076573D">
        <w:rPr>
          <w:lang w:val="en-US"/>
        </w:rPr>
        <w:t>Appendix</w:t>
      </w:r>
      <w:r w:rsidR="003D26A4" w:rsidRPr="0076573D">
        <w:rPr>
          <w:lang w:val="en-US"/>
        </w:rPr>
        <w:t xml:space="preserve"> (TS36.133)</w:t>
      </w:r>
    </w:p>
    <w:p w14:paraId="6D79AE25" w14:textId="77777777" w:rsidR="003D26A4" w:rsidRPr="0076573D" w:rsidRDefault="003D26A4" w:rsidP="003D26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 w:name="_Hlk521660957"/>
      <w:r w:rsidRPr="0076573D">
        <w:rPr>
          <w:rFonts w:ascii="Arial" w:eastAsia="Times New Roman" w:hAnsi="Arial" w:cs="Times New Roman"/>
          <w:sz w:val="24"/>
          <w:szCs w:val="20"/>
          <w:lang w:eastAsia="ko-KR"/>
        </w:rPr>
        <w:t>6.6.2.6</w:t>
      </w:r>
      <w:r w:rsidRPr="0076573D">
        <w:rPr>
          <w:rFonts w:ascii="Arial" w:eastAsia="Times New Roman" w:hAnsi="Arial" w:cs="Times New Roman"/>
          <w:sz w:val="24"/>
          <w:szCs w:val="20"/>
          <w:lang w:eastAsia="ko-KR"/>
        </w:rPr>
        <w:tab/>
        <w:t>MSG3-based channel quality report for UE Category NB1</w:t>
      </w:r>
    </w:p>
    <w:p w14:paraId="701AA88B"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6573D">
        <w:rPr>
          <w:rFonts w:ascii="Times New Roman" w:eastAsia="Times New Roman" w:hAnsi="Times New Roman" w:cs="Times New Roman"/>
          <w:sz w:val="20"/>
          <w:szCs w:val="20"/>
          <w:lang w:eastAsia="ko-KR"/>
        </w:rPr>
        <w:t xml:space="preserve">The requirements in this clause shall apply for UE supporting DL channel quality reporting for UE Category NB1 as defined in TS 36.331 [2] section 5.3.3.3, 5.3.3.3a, and 5.3.7.4. </w:t>
      </w:r>
    </w:p>
    <w:p w14:paraId="49C0BF7A"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76573D">
        <w:rPr>
          <w:rFonts w:ascii="Times New Roman" w:eastAsia="Times New Roman" w:hAnsi="Times New Roman" w:cs="Times New Roman"/>
          <w:sz w:val="20"/>
          <w:szCs w:val="20"/>
          <w:lang w:eastAsia="ko-KR"/>
        </w:rPr>
        <w:t xml:space="preserve">The DL channel quality </w:t>
      </w:r>
      <w:r w:rsidRPr="0076573D">
        <w:rPr>
          <w:rFonts w:ascii="Times New Roman" w:eastAsia="Times New Roman" w:hAnsi="Times New Roman" w:cs="Times New Roman"/>
          <w:noProof/>
          <w:sz w:val="20"/>
          <w:szCs w:val="20"/>
          <w:lang w:eastAsia="ko-KR"/>
        </w:rPr>
        <w:t>provides the serving eNB with information about the minimum NPDCCH repetition level to satisfy the hypothetical NPDCCH block error rate of 1% with the parameters specified in Table 6.6.2.6-1.</w:t>
      </w:r>
    </w:p>
    <w:p w14:paraId="027E8337" w14:textId="77777777" w:rsidR="003D26A4" w:rsidRPr="0076573D" w:rsidRDefault="003D26A4" w:rsidP="003D26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76573D">
        <w:rPr>
          <w:rFonts w:ascii="Arial" w:eastAsia="Times New Roman" w:hAnsi="Arial" w:cs="Times New Roman"/>
          <w:b/>
          <w:sz w:val="20"/>
          <w:szCs w:val="20"/>
          <w:lang w:eastAsia="ko-KR"/>
        </w:rPr>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D26A4" w:rsidRPr="0076573D" w14:paraId="11B8CF23"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7C8AEE"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ko-KR"/>
              </w:rPr>
            </w:pPr>
            <w:r w:rsidRPr="0076573D">
              <w:rPr>
                <w:rFonts w:ascii="Arial" w:eastAsia="SimSun" w:hAnsi="Arial" w:cs="Times New Roman"/>
                <w:b/>
                <w:sz w:val="18"/>
                <w:szCs w:val="20"/>
                <w:lang w:eastAsia="ko-KR"/>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EA9DEA"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ko-KR"/>
              </w:rPr>
            </w:pPr>
            <w:r w:rsidRPr="0076573D">
              <w:rPr>
                <w:rFonts w:ascii="Arial" w:eastAsia="SimSun" w:hAnsi="Arial" w:cs="Times New Roman"/>
                <w:b/>
                <w:sz w:val="18"/>
                <w:szCs w:val="20"/>
                <w:lang w:eastAsia="ko-KR"/>
              </w:rPr>
              <w:t>Values</w:t>
            </w:r>
          </w:p>
        </w:tc>
      </w:tr>
      <w:tr w:rsidR="003D26A4" w:rsidRPr="0076573D" w14:paraId="05150390"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9EF1CDF"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76573D">
              <w:rPr>
                <w:rFonts w:ascii="Arial" w:eastAsia="SimSun" w:hAnsi="Arial" w:cs="Times New Roman"/>
                <w:sz w:val="18"/>
                <w:szCs w:val="20"/>
                <w:lang w:eastAsia="ko-KR"/>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653388D3"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76573D">
              <w:rPr>
                <w:rFonts w:ascii="Arial" w:eastAsia="SimSun" w:hAnsi="Arial" w:cs="Times New Roman"/>
                <w:sz w:val="18"/>
                <w:szCs w:val="20"/>
                <w:lang w:eastAsia="ko-KR"/>
              </w:rPr>
              <w:t>Format N1</w:t>
            </w:r>
          </w:p>
        </w:tc>
      </w:tr>
      <w:tr w:rsidR="003D26A4" w:rsidRPr="0076573D" w14:paraId="3654ACF5"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3656ED"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B16AA2"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23bits</w:t>
            </w:r>
          </w:p>
        </w:tc>
      </w:tr>
      <w:tr w:rsidR="003D26A4" w:rsidRPr="0076573D" w14:paraId="2CA89CD6"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7C0041"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5522A1DE"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200kHz</w:t>
            </w:r>
          </w:p>
        </w:tc>
      </w:tr>
      <w:tr w:rsidR="003D26A4" w:rsidRPr="0076573D" w14:paraId="2E5690B1"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B9599C1"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Antenna configuration</w:t>
            </w:r>
          </w:p>
        </w:tc>
        <w:tc>
          <w:tcPr>
            <w:tcW w:w="2889" w:type="dxa"/>
            <w:tcBorders>
              <w:top w:val="single" w:sz="4" w:space="0" w:color="auto"/>
              <w:left w:val="single" w:sz="4" w:space="0" w:color="auto"/>
              <w:bottom w:val="single" w:sz="4" w:space="0" w:color="auto"/>
              <w:right w:val="single" w:sz="4" w:space="0" w:color="auto"/>
            </w:tcBorders>
            <w:vAlign w:val="center"/>
          </w:tcPr>
          <w:p w14:paraId="15385D0E"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2x1</w:t>
            </w:r>
          </w:p>
        </w:tc>
      </w:tr>
      <w:tr w:rsidR="003D26A4" w:rsidRPr="0076573D" w14:paraId="12064A3C"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F9AF64"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0ACA680C"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2</w:t>
            </w:r>
          </w:p>
        </w:tc>
      </w:tr>
      <w:tr w:rsidR="003D26A4" w:rsidRPr="0076573D" w14:paraId="3F57D945"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5AAA47"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2F432E66" w14:textId="77777777" w:rsidR="003D26A4" w:rsidRPr="0076573D"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76573D">
              <w:rPr>
                <w:rFonts w:ascii="Arial" w:eastAsia="Times New Roman" w:hAnsi="Arial" w:cs="Times New Roman"/>
                <w:sz w:val="18"/>
                <w:szCs w:val="20"/>
              </w:rPr>
              <w:t>OFF</w:t>
            </w:r>
          </w:p>
        </w:tc>
      </w:tr>
    </w:tbl>
    <w:p w14:paraId="2836FA38"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6029FB20"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v4.2.0"/>
          <w:sz w:val="20"/>
          <w:szCs w:val="24"/>
          <w:lang w:eastAsia="ko-KR"/>
        </w:rPr>
      </w:pPr>
      <w:r w:rsidRPr="0076573D">
        <w:rPr>
          <w:rFonts w:ascii="Times New Roman" w:eastAsia="Times New Roman" w:hAnsi="Times New Roman" w:cs="v4.2.0"/>
          <w:sz w:val="20"/>
          <w:szCs w:val="24"/>
          <w:lang w:eastAsia="ko-KR"/>
        </w:rPr>
        <w:t xml:space="preserve">The reported </w:t>
      </w:r>
      <w:r w:rsidRPr="0076573D">
        <w:rPr>
          <w:rFonts w:ascii="Times New Roman" w:eastAsia="Times New Roman" w:hAnsi="Times New Roman" w:cs="Times New Roman"/>
          <w:sz w:val="20"/>
          <w:szCs w:val="20"/>
          <w:lang w:eastAsia="ko-KR"/>
        </w:rPr>
        <w:t xml:space="preserve">NPDCCH repetition level </w:t>
      </w:r>
      <w:r w:rsidRPr="0076573D">
        <w:rPr>
          <w:rFonts w:ascii="Times New Roman" w:eastAsia="Times New Roman" w:hAnsi="Times New Roman" w:cs="v4.2.0"/>
          <w:sz w:val="20"/>
          <w:szCs w:val="24"/>
          <w:lang w:eastAsia="ko-KR"/>
        </w:rPr>
        <w:t xml:space="preserve">shall be derived from the channel quality measured in the period T1 or T2 in the carrier where the </w:t>
      </w:r>
      <w:proofErr w:type="gramStart"/>
      <w:r w:rsidRPr="0076573D">
        <w:rPr>
          <w:rFonts w:ascii="Times New Roman" w:eastAsia="Times New Roman" w:hAnsi="Times New Roman" w:cs="v4.2.0"/>
          <w:sz w:val="20"/>
          <w:szCs w:val="24"/>
          <w:lang w:eastAsia="ko-KR"/>
        </w:rPr>
        <w:t>random access</w:t>
      </w:r>
      <w:proofErr w:type="gramEnd"/>
      <w:r w:rsidRPr="0076573D">
        <w:rPr>
          <w:rFonts w:ascii="Times New Roman" w:eastAsia="Times New Roman" w:hAnsi="Times New Roman" w:cs="v4.2.0"/>
          <w:sz w:val="20"/>
          <w:szCs w:val="24"/>
          <w:lang w:eastAsia="ko-KR"/>
        </w:rPr>
        <w:t xml:space="preserve"> response is transmitted, where</w:t>
      </w:r>
    </w:p>
    <w:p w14:paraId="4593F116" w14:textId="77777777" w:rsidR="003D26A4" w:rsidRPr="0076573D" w:rsidRDefault="003D26A4" w:rsidP="003D26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6573D">
        <w:rPr>
          <w:rFonts w:ascii="Times New Roman" w:eastAsia="Times New Roman" w:hAnsi="Times New Roman" w:cs="Times New Roman"/>
          <w:sz w:val="20"/>
          <w:szCs w:val="20"/>
          <w:lang w:eastAsia="ko-KR"/>
        </w:rPr>
        <w:lastRenderedPageBreak/>
        <w:t>-</w:t>
      </w:r>
      <w:r w:rsidRPr="0076573D">
        <w:rPr>
          <w:rFonts w:ascii="Times New Roman" w:eastAsia="Times New Roman" w:hAnsi="Times New Roman" w:cs="Times New Roman"/>
          <w:sz w:val="20"/>
          <w:szCs w:val="20"/>
          <w:lang w:eastAsia="ko-KR"/>
        </w:rPr>
        <w:tab/>
        <w:t>T1 is the period before NPRACH transmission used for NRSRP measurement for enhanced coverage level estimation</w:t>
      </w:r>
    </w:p>
    <w:p w14:paraId="5794B980" w14:textId="77777777" w:rsidR="003D26A4" w:rsidRPr="0076573D" w:rsidRDefault="003D26A4" w:rsidP="003D26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76573D">
        <w:rPr>
          <w:rFonts w:ascii="Times New Roman" w:eastAsia="Times New Roman" w:hAnsi="Times New Roman" w:cs="Times New Roman"/>
          <w:sz w:val="20"/>
          <w:szCs w:val="20"/>
          <w:lang w:eastAsia="ko-KR"/>
        </w:rPr>
        <w:t>-</w:t>
      </w:r>
      <w:r w:rsidRPr="0076573D">
        <w:rPr>
          <w:rFonts w:ascii="Times New Roman" w:eastAsia="Times New Roman" w:hAnsi="Times New Roman" w:cs="Times New Roman"/>
          <w:sz w:val="20"/>
          <w:szCs w:val="20"/>
          <w:lang w:eastAsia="ko-KR"/>
        </w:rPr>
        <w:tab/>
        <w:t xml:space="preserve">T2 is the period from the beginning of the </w:t>
      </w:r>
      <w:proofErr w:type="gramStart"/>
      <w:r w:rsidRPr="0076573D">
        <w:rPr>
          <w:rFonts w:ascii="Times New Roman" w:eastAsia="Times New Roman" w:hAnsi="Times New Roman" w:cs="Times New Roman"/>
          <w:sz w:val="20"/>
          <w:szCs w:val="20"/>
          <w:lang w:eastAsia="ko-KR"/>
        </w:rPr>
        <w:t>random access</w:t>
      </w:r>
      <w:proofErr w:type="gramEnd"/>
      <w:r w:rsidRPr="0076573D">
        <w:rPr>
          <w:rFonts w:ascii="Times New Roman" w:eastAsia="Times New Roman" w:hAnsi="Times New Roman" w:cs="Times New Roman"/>
          <w:sz w:val="20"/>
          <w:szCs w:val="20"/>
          <w:lang w:eastAsia="ko-KR"/>
        </w:rPr>
        <w:t xml:space="preserve"> response to the beginning of PUSCH format 1 for DL channel quality reporting.</w:t>
      </w:r>
    </w:p>
    <w:p w14:paraId="7F9D3B8A"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6573D">
        <w:rPr>
          <w:rFonts w:ascii="Times New Roman" w:eastAsia="Times New Roman" w:hAnsi="Times New Roman" w:cs="Times New Roman"/>
          <w:sz w:val="20"/>
          <w:szCs w:val="20"/>
          <w:lang w:eastAsia="ko-KR"/>
        </w:rPr>
        <w:t>The NPDCCH repetition level for CQI-NPDCCH-NB and CQI-NPDCCH-Short-NB is chosen from the supported NPDCCH repetition levels [3]. The report mapping is defined in 9.1.22.15.</w:t>
      </w:r>
    </w:p>
    <w:bookmarkEnd w:id="7"/>
    <w:p w14:paraId="4E020761" w14:textId="77777777" w:rsidR="003D26A4" w:rsidRPr="0076573D"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6573D">
        <w:rPr>
          <w:rFonts w:ascii="Times New Roman" w:eastAsia="Times New Roman" w:hAnsi="Times New Roman" w:cs="v4.2.0"/>
          <w:sz w:val="20"/>
          <w:szCs w:val="24"/>
          <w:lang w:eastAsia="ko-KR"/>
        </w:rPr>
        <w:t>The UE shall satisfy the downlink channel quality measurement accuracy requirements as specified in 9.1.22.16.</w:t>
      </w:r>
    </w:p>
    <w:sectPr w:rsidR="003D26A4" w:rsidRPr="0076573D"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19D1A" w14:textId="77777777" w:rsidR="00B55980" w:rsidRDefault="00B55980">
      <w:pPr>
        <w:spacing w:after="0"/>
      </w:pPr>
      <w:r>
        <w:separator/>
      </w:r>
    </w:p>
  </w:endnote>
  <w:endnote w:type="continuationSeparator" w:id="0">
    <w:p w14:paraId="6C5061CD" w14:textId="77777777" w:rsidR="00B55980" w:rsidRDefault="00B559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64FC6" w:rsidRDefault="00864FC6">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64FC6" w:rsidRDefault="00864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C6770" w14:textId="77777777" w:rsidR="00B55980" w:rsidRDefault="00B55980">
      <w:pPr>
        <w:spacing w:after="0"/>
      </w:pPr>
      <w:r>
        <w:separator/>
      </w:r>
    </w:p>
  </w:footnote>
  <w:footnote w:type="continuationSeparator" w:id="0">
    <w:p w14:paraId="07A52D68" w14:textId="77777777" w:rsidR="00B55980" w:rsidRDefault="00B559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64FC6" w:rsidRDefault="00864F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4"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DE3DF8"/>
    <w:multiLevelType w:val="hybridMultilevel"/>
    <w:tmpl w:val="37BA56E4"/>
    <w:lvl w:ilvl="0" w:tplc="F4005CC2">
      <w:start w:val="1"/>
      <w:numFmt w:val="bullet"/>
      <w:lvlText w:val="•"/>
      <w:lvlJc w:val="left"/>
      <w:pPr>
        <w:tabs>
          <w:tab w:val="num" w:pos="720"/>
        </w:tabs>
        <w:ind w:left="720" w:hanging="360"/>
      </w:pPr>
      <w:rPr>
        <w:rFonts w:ascii="Arial" w:hAnsi="Arial" w:hint="default"/>
      </w:rPr>
    </w:lvl>
    <w:lvl w:ilvl="1" w:tplc="0F8858DC" w:tentative="1">
      <w:start w:val="1"/>
      <w:numFmt w:val="bullet"/>
      <w:lvlText w:val="•"/>
      <w:lvlJc w:val="left"/>
      <w:pPr>
        <w:tabs>
          <w:tab w:val="num" w:pos="1440"/>
        </w:tabs>
        <w:ind w:left="1440" w:hanging="360"/>
      </w:pPr>
      <w:rPr>
        <w:rFonts w:ascii="Arial" w:hAnsi="Arial" w:hint="default"/>
      </w:rPr>
    </w:lvl>
    <w:lvl w:ilvl="2" w:tplc="8ABAA816" w:tentative="1">
      <w:start w:val="1"/>
      <w:numFmt w:val="bullet"/>
      <w:lvlText w:val="•"/>
      <w:lvlJc w:val="left"/>
      <w:pPr>
        <w:tabs>
          <w:tab w:val="num" w:pos="2160"/>
        </w:tabs>
        <w:ind w:left="2160" w:hanging="360"/>
      </w:pPr>
      <w:rPr>
        <w:rFonts w:ascii="Arial" w:hAnsi="Arial" w:hint="default"/>
      </w:rPr>
    </w:lvl>
    <w:lvl w:ilvl="3" w:tplc="EA52CCCE" w:tentative="1">
      <w:start w:val="1"/>
      <w:numFmt w:val="bullet"/>
      <w:lvlText w:val="•"/>
      <w:lvlJc w:val="left"/>
      <w:pPr>
        <w:tabs>
          <w:tab w:val="num" w:pos="2880"/>
        </w:tabs>
        <w:ind w:left="2880" w:hanging="360"/>
      </w:pPr>
      <w:rPr>
        <w:rFonts w:ascii="Arial" w:hAnsi="Arial" w:hint="default"/>
      </w:rPr>
    </w:lvl>
    <w:lvl w:ilvl="4" w:tplc="71A09A5E" w:tentative="1">
      <w:start w:val="1"/>
      <w:numFmt w:val="bullet"/>
      <w:lvlText w:val="•"/>
      <w:lvlJc w:val="left"/>
      <w:pPr>
        <w:tabs>
          <w:tab w:val="num" w:pos="3600"/>
        </w:tabs>
        <w:ind w:left="3600" w:hanging="360"/>
      </w:pPr>
      <w:rPr>
        <w:rFonts w:ascii="Arial" w:hAnsi="Arial" w:hint="default"/>
      </w:rPr>
    </w:lvl>
    <w:lvl w:ilvl="5" w:tplc="79CE5CF0" w:tentative="1">
      <w:start w:val="1"/>
      <w:numFmt w:val="bullet"/>
      <w:lvlText w:val="•"/>
      <w:lvlJc w:val="left"/>
      <w:pPr>
        <w:tabs>
          <w:tab w:val="num" w:pos="4320"/>
        </w:tabs>
        <w:ind w:left="4320" w:hanging="360"/>
      </w:pPr>
      <w:rPr>
        <w:rFonts w:ascii="Arial" w:hAnsi="Arial" w:hint="default"/>
      </w:rPr>
    </w:lvl>
    <w:lvl w:ilvl="6" w:tplc="D18C7DB4" w:tentative="1">
      <w:start w:val="1"/>
      <w:numFmt w:val="bullet"/>
      <w:lvlText w:val="•"/>
      <w:lvlJc w:val="left"/>
      <w:pPr>
        <w:tabs>
          <w:tab w:val="num" w:pos="5040"/>
        </w:tabs>
        <w:ind w:left="5040" w:hanging="360"/>
      </w:pPr>
      <w:rPr>
        <w:rFonts w:ascii="Arial" w:hAnsi="Arial" w:hint="default"/>
      </w:rPr>
    </w:lvl>
    <w:lvl w:ilvl="7" w:tplc="C3F89244" w:tentative="1">
      <w:start w:val="1"/>
      <w:numFmt w:val="bullet"/>
      <w:lvlText w:val="•"/>
      <w:lvlJc w:val="left"/>
      <w:pPr>
        <w:tabs>
          <w:tab w:val="num" w:pos="5760"/>
        </w:tabs>
        <w:ind w:left="5760" w:hanging="360"/>
      </w:pPr>
      <w:rPr>
        <w:rFonts w:ascii="Arial" w:hAnsi="Arial" w:hint="default"/>
      </w:rPr>
    </w:lvl>
    <w:lvl w:ilvl="8" w:tplc="C90A0D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B86483"/>
    <w:multiLevelType w:val="hybridMultilevel"/>
    <w:tmpl w:val="709C97C8"/>
    <w:lvl w:ilvl="0" w:tplc="75DAA268">
      <w:start w:val="1"/>
      <w:numFmt w:val="bullet"/>
      <w:lvlText w:val="•"/>
      <w:lvlJc w:val="left"/>
      <w:pPr>
        <w:tabs>
          <w:tab w:val="num" w:pos="720"/>
        </w:tabs>
        <w:ind w:left="720" w:hanging="360"/>
      </w:pPr>
      <w:rPr>
        <w:rFonts w:ascii="Arial" w:hAnsi="Arial" w:hint="default"/>
      </w:rPr>
    </w:lvl>
    <w:lvl w:ilvl="1" w:tplc="13285FB0" w:tentative="1">
      <w:start w:val="1"/>
      <w:numFmt w:val="bullet"/>
      <w:lvlText w:val="•"/>
      <w:lvlJc w:val="left"/>
      <w:pPr>
        <w:tabs>
          <w:tab w:val="num" w:pos="1440"/>
        </w:tabs>
        <w:ind w:left="1440" w:hanging="360"/>
      </w:pPr>
      <w:rPr>
        <w:rFonts w:ascii="Arial" w:hAnsi="Arial" w:hint="default"/>
      </w:rPr>
    </w:lvl>
    <w:lvl w:ilvl="2" w:tplc="3C5CFF26" w:tentative="1">
      <w:start w:val="1"/>
      <w:numFmt w:val="bullet"/>
      <w:lvlText w:val="•"/>
      <w:lvlJc w:val="left"/>
      <w:pPr>
        <w:tabs>
          <w:tab w:val="num" w:pos="2160"/>
        </w:tabs>
        <w:ind w:left="2160" w:hanging="360"/>
      </w:pPr>
      <w:rPr>
        <w:rFonts w:ascii="Arial" w:hAnsi="Arial" w:hint="default"/>
      </w:rPr>
    </w:lvl>
    <w:lvl w:ilvl="3" w:tplc="18F4BB5E" w:tentative="1">
      <w:start w:val="1"/>
      <w:numFmt w:val="bullet"/>
      <w:lvlText w:val="•"/>
      <w:lvlJc w:val="left"/>
      <w:pPr>
        <w:tabs>
          <w:tab w:val="num" w:pos="2880"/>
        </w:tabs>
        <w:ind w:left="2880" w:hanging="360"/>
      </w:pPr>
      <w:rPr>
        <w:rFonts w:ascii="Arial" w:hAnsi="Arial" w:hint="default"/>
      </w:rPr>
    </w:lvl>
    <w:lvl w:ilvl="4" w:tplc="B43C17D4" w:tentative="1">
      <w:start w:val="1"/>
      <w:numFmt w:val="bullet"/>
      <w:lvlText w:val="•"/>
      <w:lvlJc w:val="left"/>
      <w:pPr>
        <w:tabs>
          <w:tab w:val="num" w:pos="3600"/>
        </w:tabs>
        <w:ind w:left="3600" w:hanging="360"/>
      </w:pPr>
      <w:rPr>
        <w:rFonts w:ascii="Arial" w:hAnsi="Arial" w:hint="default"/>
      </w:rPr>
    </w:lvl>
    <w:lvl w:ilvl="5" w:tplc="5D863BE6" w:tentative="1">
      <w:start w:val="1"/>
      <w:numFmt w:val="bullet"/>
      <w:lvlText w:val="•"/>
      <w:lvlJc w:val="left"/>
      <w:pPr>
        <w:tabs>
          <w:tab w:val="num" w:pos="4320"/>
        </w:tabs>
        <w:ind w:left="4320" w:hanging="360"/>
      </w:pPr>
      <w:rPr>
        <w:rFonts w:ascii="Arial" w:hAnsi="Arial" w:hint="default"/>
      </w:rPr>
    </w:lvl>
    <w:lvl w:ilvl="6" w:tplc="36E0B508" w:tentative="1">
      <w:start w:val="1"/>
      <w:numFmt w:val="bullet"/>
      <w:lvlText w:val="•"/>
      <w:lvlJc w:val="left"/>
      <w:pPr>
        <w:tabs>
          <w:tab w:val="num" w:pos="5040"/>
        </w:tabs>
        <w:ind w:left="5040" w:hanging="360"/>
      </w:pPr>
      <w:rPr>
        <w:rFonts w:ascii="Arial" w:hAnsi="Arial" w:hint="default"/>
      </w:rPr>
    </w:lvl>
    <w:lvl w:ilvl="7" w:tplc="77544600" w:tentative="1">
      <w:start w:val="1"/>
      <w:numFmt w:val="bullet"/>
      <w:lvlText w:val="•"/>
      <w:lvlJc w:val="left"/>
      <w:pPr>
        <w:tabs>
          <w:tab w:val="num" w:pos="5760"/>
        </w:tabs>
        <w:ind w:left="5760" w:hanging="360"/>
      </w:pPr>
      <w:rPr>
        <w:rFonts w:ascii="Arial" w:hAnsi="Arial" w:hint="default"/>
      </w:rPr>
    </w:lvl>
    <w:lvl w:ilvl="8" w:tplc="C3762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B1C24"/>
    <w:multiLevelType w:val="hybridMultilevel"/>
    <w:tmpl w:val="CB0043BA"/>
    <w:lvl w:ilvl="0" w:tplc="4E5CA9E4">
      <w:numFmt w:val="bullet"/>
      <w:lvlText w:val="-"/>
      <w:lvlJc w:val="left"/>
      <w:pPr>
        <w:ind w:left="845" w:hanging="420"/>
      </w:pPr>
      <w:rPr>
        <w:rFonts w:ascii="Times New Roman" w:eastAsia="ＭＳ 明朝"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7"/>
  </w:num>
  <w:num w:numId="2">
    <w:abstractNumId w:val="37"/>
  </w:num>
  <w:num w:numId="3">
    <w:abstractNumId w:val="24"/>
  </w:num>
  <w:num w:numId="4">
    <w:abstractNumId w:val="23"/>
  </w:num>
  <w:num w:numId="5">
    <w:abstractNumId w:val="14"/>
  </w:num>
  <w:num w:numId="6">
    <w:abstractNumId w:val="40"/>
  </w:num>
  <w:num w:numId="7">
    <w:abstractNumId w:val="2"/>
  </w:num>
  <w:num w:numId="8">
    <w:abstractNumId w:val="3"/>
  </w:num>
  <w:num w:numId="9">
    <w:abstractNumId w:val="32"/>
  </w:num>
  <w:num w:numId="10">
    <w:abstractNumId w:val="27"/>
  </w:num>
  <w:num w:numId="11">
    <w:abstractNumId w:val="43"/>
  </w:num>
  <w:num w:numId="12">
    <w:abstractNumId w:val="28"/>
  </w:num>
  <w:num w:numId="13">
    <w:abstractNumId w:val="36"/>
  </w:num>
  <w:num w:numId="14">
    <w:abstractNumId w:val="4"/>
  </w:num>
  <w:num w:numId="15">
    <w:abstractNumId w:val="19"/>
  </w:num>
  <w:num w:numId="16">
    <w:abstractNumId w:val="21"/>
  </w:num>
  <w:num w:numId="17">
    <w:abstractNumId w:val="12"/>
  </w:num>
  <w:num w:numId="18">
    <w:abstractNumId w:val="1"/>
  </w:num>
  <w:num w:numId="19">
    <w:abstractNumId w:val="34"/>
  </w:num>
  <w:num w:numId="20">
    <w:abstractNumId w:val="39"/>
  </w:num>
  <w:num w:numId="21">
    <w:abstractNumId w:val="0"/>
  </w:num>
  <w:num w:numId="22">
    <w:abstractNumId w:val="25"/>
  </w:num>
  <w:num w:numId="23">
    <w:abstractNumId w:val="6"/>
  </w:num>
  <w:num w:numId="24">
    <w:abstractNumId w:val="15"/>
  </w:num>
  <w:num w:numId="25">
    <w:abstractNumId w:val="42"/>
  </w:num>
  <w:num w:numId="26">
    <w:abstractNumId w:val="38"/>
  </w:num>
  <w:num w:numId="27">
    <w:abstractNumId w:val="31"/>
  </w:num>
  <w:num w:numId="28">
    <w:abstractNumId w:val="13"/>
  </w:num>
  <w:num w:numId="29">
    <w:abstractNumId w:val="30"/>
  </w:num>
  <w:num w:numId="30">
    <w:abstractNumId w:val="10"/>
  </w:num>
  <w:num w:numId="31">
    <w:abstractNumId w:val="11"/>
  </w:num>
  <w:num w:numId="32">
    <w:abstractNumId w:val="17"/>
  </w:num>
  <w:num w:numId="33">
    <w:abstractNumId w:val="18"/>
  </w:num>
  <w:num w:numId="34">
    <w:abstractNumId w:val="45"/>
  </w:num>
  <w:num w:numId="35">
    <w:abstractNumId w:val="35"/>
  </w:num>
  <w:num w:numId="36">
    <w:abstractNumId w:val="44"/>
  </w:num>
  <w:num w:numId="37">
    <w:abstractNumId w:val="7"/>
  </w:num>
  <w:num w:numId="38">
    <w:abstractNumId w:val="22"/>
  </w:num>
  <w:num w:numId="39">
    <w:abstractNumId w:val="5"/>
  </w:num>
  <w:num w:numId="40">
    <w:abstractNumId w:val="46"/>
  </w:num>
  <w:num w:numId="41">
    <w:abstractNumId w:val="8"/>
  </w:num>
  <w:num w:numId="42">
    <w:abstractNumId w:val="9"/>
  </w:num>
  <w:num w:numId="43">
    <w:abstractNumId w:val="20"/>
  </w:num>
  <w:num w:numId="44">
    <w:abstractNumId w:val="16"/>
  </w:num>
  <w:num w:numId="45">
    <w:abstractNumId w:val="41"/>
  </w:num>
  <w:num w:numId="46">
    <w:abstractNumId w:val="29"/>
  </w:num>
  <w:num w:numId="47">
    <w:abstractNumId w:val="33"/>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39B"/>
    <w:rsid w:val="000037A9"/>
    <w:rsid w:val="00003FC8"/>
    <w:rsid w:val="000047D2"/>
    <w:rsid w:val="00004D1B"/>
    <w:rsid w:val="00006032"/>
    <w:rsid w:val="00006C3B"/>
    <w:rsid w:val="000073FB"/>
    <w:rsid w:val="0001030F"/>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2D9"/>
    <w:rsid w:val="00026350"/>
    <w:rsid w:val="000266DE"/>
    <w:rsid w:val="00026800"/>
    <w:rsid w:val="00026CBB"/>
    <w:rsid w:val="00027EED"/>
    <w:rsid w:val="000308B4"/>
    <w:rsid w:val="00031048"/>
    <w:rsid w:val="00032519"/>
    <w:rsid w:val="0003435F"/>
    <w:rsid w:val="00034622"/>
    <w:rsid w:val="000350DF"/>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70219"/>
    <w:rsid w:val="00070272"/>
    <w:rsid w:val="0007033B"/>
    <w:rsid w:val="000708E5"/>
    <w:rsid w:val="00070C84"/>
    <w:rsid w:val="00070DF6"/>
    <w:rsid w:val="00071E4C"/>
    <w:rsid w:val="0007225A"/>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C44"/>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45E4"/>
    <w:rsid w:val="000C4976"/>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CD5"/>
    <w:rsid w:val="000D6A59"/>
    <w:rsid w:val="000D6A5E"/>
    <w:rsid w:val="000D7B74"/>
    <w:rsid w:val="000D7DAC"/>
    <w:rsid w:val="000E05B1"/>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481"/>
    <w:rsid w:val="00106F0C"/>
    <w:rsid w:val="00110126"/>
    <w:rsid w:val="00110BE2"/>
    <w:rsid w:val="001113C7"/>
    <w:rsid w:val="00111663"/>
    <w:rsid w:val="0011391A"/>
    <w:rsid w:val="00114077"/>
    <w:rsid w:val="00114245"/>
    <w:rsid w:val="001145A9"/>
    <w:rsid w:val="00114934"/>
    <w:rsid w:val="00115243"/>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5077"/>
    <w:rsid w:val="001355A8"/>
    <w:rsid w:val="00135E6A"/>
    <w:rsid w:val="001367E8"/>
    <w:rsid w:val="00136E4B"/>
    <w:rsid w:val="0013766A"/>
    <w:rsid w:val="00137DD1"/>
    <w:rsid w:val="0014031F"/>
    <w:rsid w:val="001403C8"/>
    <w:rsid w:val="0014096A"/>
    <w:rsid w:val="00140AD3"/>
    <w:rsid w:val="00140C55"/>
    <w:rsid w:val="00143060"/>
    <w:rsid w:val="0014347D"/>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3842"/>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974"/>
    <w:rsid w:val="00171E27"/>
    <w:rsid w:val="001727E6"/>
    <w:rsid w:val="001731A3"/>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433"/>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137B"/>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8A0"/>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387"/>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0D9"/>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6F8B"/>
    <w:rsid w:val="00237ECB"/>
    <w:rsid w:val="0024032E"/>
    <w:rsid w:val="002405EB"/>
    <w:rsid w:val="0024135F"/>
    <w:rsid w:val="0024189E"/>
    <w:rsid w:val="00242186"/>
    <w:rsid w:val="00242E94"/>
    <w:rsid w:val="00243258"/>
    <w:rsid w:val="002434F0"/>
    <w:rsid w:val="00243F00"/>
    <w:rsid w:val="0024479E"/>
    <w:rsid w:val="002455EF"/>
    <w:rsid w:val="00245C10"/>
    <w:rsid w:val="00245FCA"/>
    <w:rsid w:val="00246D60"/>
    <w:rsid w:val="00246FF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641D"/>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18CA"/>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A1115"/>
    <w:rsid w:val="002A18BB"/>
    <w:rsid w:val="002A24D7"/>
    <w:rsid w:val="002A2BC1"/>
    <w:rsid w:val="002A3E79"/>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108"/>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149"/>
    <w:rsid w:val="00313EBB"/>
    <w:rsid w:val="00314260"/>
    <w:rsid w:val="00314690"/>
    <w:rsid w:val="00315FC6"/>
    <w:rsid w:val="0031635E"/>
    <w:rsid w:val="0031656B"/>
    <w:rsid w:val="00316661"/>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A2E"/>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1A52"/>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A0A"/>
    <w:rsid w:val="00361515"/>
    <w:rsid w:val="00361606"/>
    <w:rsid w:val="00361BD7"/>
    <w:rsid w:val="0036310E"/>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133"/>
    <w:rsid w:val="003903EC"/>
    <w:rsid w:val="00390B54"/>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6A4"/>
    <w:rsid w:val="003D27E8"/>
    <w:rsid w:val="003D324F"/>
    <w:rsid w:val="003D325F"/>
    <w:rsid w:val="003D3DF1"/>
    <w:rsid w:val="003D3F9B"/>
    <w:rsid w:val="003D458D"/>
    <w:rsid w:val="003D4642"/>
    <w:rsid w:val="003D4BE6"/>
    <w:rsid w:val="003D502A"/>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C82"/>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4BE1"/>
    <w:rsid w:val="003F53C9"/>
    <w:rsid w:val="003F59D5"/>
    <w:rsid w:val="003F6388"/>
    <w:rsid w:val="003F65A1"/>
    <w:rsid w:val="003F703E"/>
    <w:rsid w:val="003F7DC4"/>
    <w:rsid w:val="004011B9"/>
    <w:rsid w:val="00401201"/>
    <w:rsid w:val="00401476"/>
    <w:rsid w:val="00401BB8"/>
    <w:rsid w:val="00401C87"/>
    <w:rsid w:val="00402946"/>
    <w:rsid w:val="00403353"/>
    <w:rsid w:val="004041F4"/>
    <w:rsid w:val="00404715"/>
    <w:rsid w:val="004049E2"/>
    <w:rsid w:val="00404C16"/>
    <w:rsid w:val="00404E8B"/>
    <w:rsid w:val="00405A40"/>
    <w:rsid w:val="00405A46"/>
    <w:rsid w:val="00405EA2"/>
    <w:rsid w:val="004061A7"/>
    <w:rsid w:val="00406772"/>
    <w:rsid w:val="00406822"/>
    <w:rsid w:val="004074AC"/>
    <w:rsid w:val="00407C47"/>
    <w:rsid w:val="00410082"/>
    <w:rsid w:val="004118E0"/>
    <w:rsid w:val="00412653"/>
    <w:rsid w:val="004128A4"/>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6A57"/>
    <w:rsid w:val="004471DF"/>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0DC7"/>
    <w:rsid w:val="0047190C"/>
    <w:rsid w:val="00471BB8"/>
    <w:rsid w:val="00472325"/>
    <w:rsid w:val="00472562"/>
    <w:rsid w:val="004739FE"/>
    <w:rsid w:val="00473BA5"/>
    <w:rsid w:val="00474120"/>
    <w:rsid w:val="004749F9"/>
    <w:rsid w:val="00474F00"/>
    <w:rsid w:val="0047576E"/>
    <w:rsid w:val="004757F3"/>
    <w:rsid w:val="00475C30"/>
    <w:rsid w:val="00476226"/>
    <w:rsid w:val="00476510"/>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901"/>
    <w:rsid w:val="00555BA1"/>
    <w:rsid w:val="0055676B"/>
    <w:rsid w:val="005568E4"/>
    <w:rsid w:val="005568F2"/>
    <w:rsid w:val="00556EB4"/>
    <w:rsid w:val="0056007D"/>
    <w:rsid w:val="0056081D"/>
    <w:rsid w:val="005608FC"/>
    <w:rsid w:val="00560A01"/>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79B"/>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421"/>
    <w:rsid w:val="005A3436"/>
    <w:rsid w:val="005A35AD"/>
    <w:rsid w:val="005A3F1F"/>
    <w:rsid w:val="005A42AC"/>
    <w:rsid w:val="005A443A"/>
    <w:rsid w:val="005A44A2"/>
    <w:rsid w:val="005A4501"/>
    <w:rsid w:val="005A450C"/>
    <w:rsid w:val="005A5B6D"/>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DFA"/>
    <w:rsid w:val="005D51C5"/>
    <w:rsid w:val="005D590C"/>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D08"/>
    <w:rsid w:val="00611EDD"/>
    <w:rsid w:val="00612785"/>
    <w:rsid w:val="00612793"/>
    <w:rsid w:val="00612D1A"/>
    <w:rsid w:val="006134D9"/>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5B6"/>
    <w:rsid w:val="00622ACC"/>
    <w:rsid w:val="0062357C"/>
    <w:rsid w:val="00623C6C"/>
    <w:rsid w:val="0062403F"/>
    <w:rsid w:val="00624744"/>
    <w:rsid w:val="006253EA"/>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98D"/>
    <w:rsid w:val="0065299A"/>
    <w:rsid w:val="0065349A"/>
    <w:rsid w:val="00653BA8"/>
    <w:rsid w:val="00654069"/>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67E4E"/>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860"/>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01B"/>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906"/>
    <w:rsid w:val="00721B6B"/>
    <w:rsid w:val="00722B62"/>
    <w:rsid w:val="007232D5"/>
    <w:rsid w:val="00723A52"/>
    <w:rsid w:val="00723A5B"/>
    <w:rsid w:val="0072473E"/>
    <w:rsid w:val="00724A42"/>
    <w:rsid w:val="00725678"/>
    <w:rsid w:val="00725CEA"/>
    <w:rsid w:val="00726683"/>
    <w:rsid w:val="0072683D"/>
    <w:rsid w:val="00726F9F"/>
    <w:rsid w:val="007271DD"/>
    <w:rsid w:val="0072760D"/>
    <w:rsid w:val="00727AA2"/>
    <w:rsid w:val="00727D7A"/>
    <w:rsid w:val="00727DE0"/>
    <w:rsid w:val="0073005A"/>
    <w:rsid w:val="00730461"/>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73D"/>
    <w:rsid w:val="00765BF9"/>
    <w:rsid w:val="007662C8"/>
    <w:rsid w:val="00766483"/>
    <w:rsid w:val="00766773"/>
    <w:rsid w:val="00766A23"/>
    <w:rsid w:val="00766EB9"/>
    <w:rsid w:val="007673AF"/>
    <w:rsid w:val="007700A6"/>
    <w:rsid w:val="007714CB"/>
    <w:rsid w:val="007714FB"/>
    <w:rsid w:val="00771681"/>
    <w:rsid w:val="00772144"/>
    <w:rsid w:val="00772B27"/>
    <w:rsid w:val="00773122"/>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6B2"/>
    <w:rsid w:val="007A07D2"/>
    <w:rsid w:val="007A0F4D"/>
    <w:rsid w:val="007A19C6"/>
    <w:rsid w:val="007A1F80"/>
    <w:rsid w:val="007A2091"/>
    <w:rsid w:val="007A30DA"/>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399D"/>
    <w:rsid w:val="007D43B2"/>
    <w:rsid w:val="007D442A"/>
    <w:rsid w:val="007D4DE8"/>
    <w:rsid w:val="007D50D2"/>
    <w:rsid w:val="007D560B"/>
    <w:rsid w:val="007D5BC6"/>
    <w:rsid w:val="007D63AA"/>
    <w:rsid w:val="007D6AE9"/>
    <w:rsid w:val="007D7B13"/>
    <w:rsid w:val="007D7E68"/>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514"/>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4FC6"/>
    <w:rsid w:val="008659F6"/>
    <w:rsid w:val="00866F83"/>
    <w:rsid w:val="00867412"/>
    <w:rsid w:val="00867447"/>
    <w:rsid w:val="008675E7"/>
    <w:rsid w:val="00867AF6"/>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260"/>
    <w:rsid w:val="008A12E3"/>
    <w:rsid w:val="008A1356"/>
    <w:rsid w:val="008A149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5909"/>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D1B"/>
    <w:rsid w:val="00936514"/>
    <w:rsid w:val="00936ACB"/>
    <w:rsid w:val="00936B41"/>
    <w:rsid w:val="00936D89"/>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740"/>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3160"/>
    <w:rsid w:val="00973BD9"/>
    <w:rsid w:val="009756C1"/>
    <w:rsid w:val="00975936"/>
    <w:rsid w:val="00975B3A"/>
    <w:rsid w:val="00975BEF"/>
    <w:rsid w:val="00976BE5"/>
    <w:rsid w:val="00976DAF"/>
    <w:rsid w:val="00977045"/>
    <w:rsid w:val="0097714A"/>
    <w:rsid w:val="0097733C"/>
    <w:rsid w:val="0098124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878AB"/>
    <w:rsid w:val="00990081"/>
    <w:rsid w:val="0099115F"/>
    <w:rsid w:val="0099169E"/>
    <w:rsid w:val="009916A5"/>
    <w:rsid w:val="009919FE"/>
    <w:rsid w:val="009927D6"/>
    <w:rsid w:val="00992D54"/>
    <w:rsid w:val="0099350A"/>
    <w:rsid w:val="0099452B"/>
    <w:rsid w:val="00995886"/>
    <w:rsid w:val="00995AAF"/>
    <w:rsid w:val="00995F02"/>
    <w:rsid w:val="009962E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4AB6"/>
    <w:rsid w:val="009F552A"/>
    <w:rsid w:val="009F5B91"/>
    <w:rsid w:val="009F5C3E"/>
    <w:rsid w:val="009F6D40"/>
    <w:rsid w:val="009F753A"/>
    <w:rsid w:val="009F7EDA"/>
    <w:rsid w:val="00A00241"/>
    <w:rsid w:val="00A01700"/>
    <w:rsid w:val="00A01806"/>
    <w:rsid w:val="00A01A45"/>
    <w:rsid w:val="00A036F9"/>
    <w:rsid w:val="00A04422"/>
    <w:rsid w:val="00A044D6"/>
    <w:rsid w:val="00A0599A"/>
    <w:rsid w:val="00A05D36"/>
    <w:rsid w:val="00A06912"/>
    <w:rsid w:val="00A073BD"/>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3DA"/>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7D4"/>
    <w:rsid w:val="00A44928"/>
    <w:rsid w:val="00A457DE"/>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EF1"/>
    <w:rsid w:val="00A64187"/>
    <w:rsid w:val="00A641FA"/>
    <w:rsid w:val="00A64A43"/>
    <w:rsid w:val="00A64C7A"/>
    <w:rsid w:val="00A65419"/>
    <w:rsid w:val="00A65606"/>
    <w:rsid w:val="00A65C0A"/>
    <w:rsid w:val="00A65FFD"/>
    <w:rsid w:val="00A6658E"/>
    <w:rsid w:val="00A66F90"/>
    <w:rsid w:val="00A67D48"/>
    <w:rsid w:val="00A7017C"/>
    <w:rsid w:val="00A70A32"/>
    <w:rsid w:val="00A71C8E"/>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2C52"/>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35C"/>
    <w:rsid w:val="00AC2935"/>
    <w:rsid w:val="00AC2E48"/>
    <w:rsid w:val="00AC2EB0"/>
    <w:rsid w:val="00AC2FFF"/>
    <w:rsid w:val="00AC3E8B"/>
    <w:rsid w:val="00AC5BD7"/>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C9B"/>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80"/>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46A06"/>
    <w:rsid w:val="00B52453"/>
    <w:rsid w:val="00B52C97"/>
    <w:rsid w:val="00B539AB"/>
    <w:rsid w:val="00B544EB"/>
    <w:rsid w:val="00B54688"/>
    <w:rsid w:val="00B5515C"/>
    <w:rsid w:val="00B55980"/>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3BC"/>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676"/>
    <w:rsid w:val="00BF57D5"/>
    <w:rsid w:val="00BF5962"/>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15E"/>
    <w:rsid w:val="00C064E9"/>
    <w:rsid w:val="00C06924"/>
    <w:rsid w:val="00C06A6F"/>
    <w:rsid w:val="00C06D92"/>
    <w:rsid w:val="00C06DBD"/>
    <w:rsid w:val="00C07564"/>
    <w:rsid w:val="00C076F0"/>
    <w:rsid w:val="00C10882"/>
    <w:rsid w:val="00C112A5"/>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0E4A"/>
    <w:rsid w:val="00C614D3"/>
    <w:rsid w:val="00C62148"/>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5EA"/>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0ECB"/>
    <w:rsid w:val="00CA1438"/>
    <w:rsid w:val="00CA199A"/>
    <w:rsid w:val="00CA246A"/>
    <w:rsid w:val="00CA253A"/>
    <w:rsid w:val="00CA2A54"/>
    <w:rsid w:val="00CA2FEB"/>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597"/>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216"/>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4756"/>
    <w:rsid w:val="00D55D94"/>
    <w:rsid w:val="00D56B78"/>
    <w:rsid w:val="00D575FA"/>
    <w:rsid w:val="00D5799A"/>
    <w:rsid w:val="00D57F3C"/>
    <w:rsid w:val="00D6003B"/>
    <w:rsid w:val="00D602C1"/>
    <w:rsid w:val="00D602EA"/>
    <w:rsid w:val="00D60309"/>
    <w:rsid w:val="00D6057F"/>
    <w:rsid w:val="00D60A7C"/>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4F0E"/>
    <w:rsid w:val="00D8522B"/>
    <w:rsid w:val="00D85370"/>
    <w:rsid w:val="00D85623"/>
    <w:rsid w:val="00D8596E"/>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97BB4"/>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6C5C"/>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A05"/>
    <w:rsid w:val="00DE7CB9"/>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DAE"/>
    <w:rsid w:val="00E13E1F"/>
    <w:rsid w:val="00E14069"/>
    <w:rsid w:val="00E14868"/>
    <w:rsid w:val="00E155FB"/>
    <w:rsid w:val="00E15814"/>
    <w:rsid w:val="00E16ACA"/>
    <w:rsid w:val="00E171D9"/>
    <w:rsid w:val="00E1777E"/>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BCE"/>
    <w:rsid w:val="00E53BE5"/>
    <w:rsid w:val="00E53F00"/>
    <w:rsid w:val="00E55473"/>
    <w:rsid w:val="00E555A9"/>
    <w:rsid w:val="00E55696"/>
    <w:rsid w:val="00E55797"/>
    <w:rsid w:val="00E5625E"/>
    <w:rsid w:val="00E564B3"/>
    <w:rsid w:val="00E5742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17AF"/>
    <w:rsid w:val="00E73817"/>
    <w:rsid w:val="00E74C75"/>
    <w:rsid w:val="00E74C78"/>
    <w:rsid w:val="00E74D08"/>
    <w:rsid w:val="00E74DDE"/>
    <w:rsid w:val="00E75B6E"/>
    <w:rsid w:val="00E75BD2"/>
    <w:rsid w:val="00E76B4A"/>
    <w:rsid w:val="00E76CE7"/>
    <w:rsid w:val="00E77735"/>
    <w:rsid w:val="00E77B5E"/>
    <w:rsid w:val="00E80E27"/>
    <w:rsid w:val="00E80FCB"/>
    <w:rsid w:val="00E8147B"/>
    <w:rsid w:val="00E835B2"/>
    <w:rsid w:val="00E86108"/>
    <w:rsid w:val="00E86921"/>
    <w:rsid w:val="00E86AF1"/>
    <w:rsid w:val="00E87A33"/>
    <w:rsid w:val="00E87AE3"/>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FF"/>
    <w:rsid w:val="00EF6FEE"/>
    <w:rsid w:val="00EF70F9"/>
    <w:rsid w:val="00EF76AC"/>
    <w:rsid w:val="00EF780C"/>
    <w:rsid w:val="00F00163"/>
    <w:rsid w:val="00F0026C"/>
    <w:rsid w:val="00F00691"/>
    <w:rsid w:val="00F00D7E"/>
    <w:rsid w:val="00F01224"/>
    <w:rsid w:val="00F0171B"/>
    <w:rsid w:val="00F02313"/>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5C70"/>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7B"/>
    <w:rsid w:val="00F23373"/>
    <w:rsid w:val="00F239D9"/>
    <w:rsid w:val="00F2546A"/>
    <w:rsid w:val="00F2554A"/>
    <w:rsid w:val="00F26B91"/>
    <w:rsid w:val="00F26EA4"/>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4D5"/>
    <w:rsid w:val="00F4565D"/>
    <w:rsid w:val="00F45FC9"/>
    <w:rsid w:val="00F46E50"/>
    <w:rsid w:val="00F502DD"/>
    <w:rsid w:val="00F50A31"/>
    <w:rsid w:val="00F50A77"/>
    <w:rsid w:val="00F50FD1"/>
    <w:rsid w:val="00F51672"/>
    <w:rsid w:val="00F51878"/>
    <w:rsid w:val="00F51E89"/>
    <w:rsid w:val="00F5221E"/>
    <w:rsid w:val="00F52366"/>
    <w:rsid w:val="00F527A6"/>
    <w:rsid w:val="00F529C6"/>
    <w:rsid w:val="00F52A7F"/>
    <w:rsid w:val="00F52E6D"/>
    <w:rsid w:val="00F533C9"/>
    <w:rsid w:val="00F53413"/>
    <w:rsid w:val="00F537B4"/>
    <w:rsid w:val="00F55315"/>
    <w:rsid w:val="00F55D11"/>
    <w:rsid w:val="00F561BD"/>
    <w:rsid w:val="00F5685E"/>
    <w:rsid w:val="00F56FB7"/>
    <w:rsid w:val="00F57538"/>
    <w:rsid w:val="00F577D7"/>
    <w:rsid w:val="00F57C1B"/>
    <w:rsid w:val="00F6000C"/>
    <w:rsid w:val="00F600BB"/>
    <w:rsid w:val="00F605DE"/>
    <w:rsid w:val="00F60B17"/>
    <w:rsid w:val="00F616C9"/>
    <w:rsid w:val="00F61828"/>
    <w:rsid w:val="00F61A8C"/>
    <w:rsid w:val="00F61C07"/>
    <w:rsid w:val="00F620CA"/>
    <w:rsid w:val="00F625A6"/>
    <w:rsid w:val="00F627AE"/>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738"/>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6E1"/>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5B6"/>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225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5B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45"/>
      </w:numPr>
      <w:spacing w:before="60" w:after="0" w:line="240" w:lineRule="auto"/>
    </w:pPr>
    <w:rPr>
      <w:rFonts w:ascii="Arial" w:eastAsia="ＭＳ 明朝"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52B75568-4F38-459B-8438-8E1C3B21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2019-08-16T03:40:00Z</dcterms:created>
  <dcterms:modified xsi:type="dcterms:W3CDTF">2019-08-16T13:29:00Z</dcterms:modified>
</cp:coreProperties>
</file>